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9A5DBF" w:rsidRDefault="009A5DB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5DBF">
              <w:rPr>
                <w:rFonts w:ascii="Arial" w:hAnsi="Arial" w:cs="Arial"/>
                <w:b/>
                <w:bCs/>
              </w:rPr>
              <w:t>Vypracování projektové dokumentace a zajištění služeb autorského dozoru a všech dalších průzkumů (GTP) pro stavbu HPC1 v k. ú. Veselá u Semil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:rsidR="00C254B3" w:rsidRPr="00F66608" w:rsidRDefault="00F22C7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22C71">
              <w:rPr>
                <w:rFonts w:ascii="Arial" w:hAnsi="Arial" w:cs="Arial"/>
                <w:sz w:val="20"/>
                <w:szCs w:val="20"/>
              </w:rPr>
              <w:t>SP6835/2020-541101</w:t>
            </w:r>
            <w:bookmarkStart w:id="0" w:name="_GoBack"/>
            <w:bookmarkEnd w:id="0"/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A5DBF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2C71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B1A1B7-DDF3-4BB4-96DC-3902D8B28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8</cp:revision>
  <cp:lastPrinted>2018-01-29T13:44:00Z</cp:lastPrinted>
  <dcterms:created xsi:type="dcterms:W3CDTF">2018-02-07T11:39:00Z</dcterms:created>
  <dcterms:modified xsi:type="dcterms:W3CDTF">2020-08-04T07:06:00Z</dcterms:modified>
</cp:coreProperties>
</file>